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046" w:rsidRDefault="009807E0">
      <w:pPr>
        <w:rPr>
          <w:sz w:val="24"/>
          <w:szCs w:val="24"/>
        </w:rPr>
      </w:pPr>
      <w:r w:rsidRPr="00F37612">
        <w:rPr>
          <w:b/>
          <w:sz w:val="24"/>
          <w:szCs w:val="24"/>
        </w:rPr>
        <w:t>VÁŽENÍ RODIČE BUDOUCÍHO PRVŇÁČKA</w:t>
      </w:r>
      <w:r>
        <w:rPr>
          <w:sz w:val="24"/>
          <w:szCs w:val="24"/>
        </w:rPr>
        <w:t>,</w:t>
      </w:r>
    </w:p>
    <w:p w:rsidR="009807E0" w:rsidRDefault="009807E0">
      <w:pPr>
        <w:rPr>
          <w:sz w:val="24"/>
          <w:szCs w:val="24"/>
        </w:rPr>
      </w:pPr>
    </w:p>
    <w:p w:rsidR="009807E0" w:rsidRDefault="009807E0">
      <w:pPr>
        <w:rPr>
          <w:sz w:val="24"/>
          <w:szCs w:val="24"/>
        </w:rPr>
      </w:pPr>
      <w:r>
        <w:rPr>
          <w:sz w:val="24"/>
          <w:szCs w:val="24"/>
        </w:rPr>
        <w:t>jistě si přejete, aby Vaše dítě úspěšně zvládlo nástup do první třídy, a chcete mu tento krok usnadnit. Na přípravu do školy máte s Vašimi dětmi ještě více než dva měsíce času.</w:t>
      </w:r>
    </w:p>
    <w:p w:rsidR="009807E0" w:rsidRDefault="009807E0">
      <w:pPr>
        <w:rPr>
          <w:sz w:val="24"/>
          <w:szCs w:val="24"/>
        </w:rPr>
      </w:pPr>
      <w:r>
        <w:rPr>
          <w:sz w:val="24"/>
          <w:szCs w:val="24"/>
        </w:rPr>
        <w:t>Rozhodně Vám nedoporučujeme dítě učit dopředu číst, psát a počítat. To není ani žádoucí.</w:t>
      </w:r>
    </w:p>
    <w:p w:rsidR="00B033CD" w:rsidRDefault="009807E0" w:rsidP="00B033CD">
      <w:pPr>
        <w:rPr>
          <w:sz w:val="24"/>
          <w:szCs w:val="24"/>
        </w:rPr>
      </w:pPr>
      <w:r>
        <w:rPr>
          <w:sz w:val="24"/>
          <w:szCs w:val="24"/>
        </w:rPr>
        <w:t>Důležité jsou následující dovednosti, které si děti osvojovaly již během docházky do mateřské školy.</w:t>
      </w:r>
      <w:r w:rsidR="00B033CD">
        <w:rPr>
          <w:sz w:val="24"/>
          <w:szCs w:val="24"/>
        </w:rPr>
        <w:t xml:space="preserve"> Zaměřte se, prosím, na jejich procvičování. Nesnažte se však dítě „trápit“ příliš dlouho. Nácvik by měl probíhat formou hry a vždy jen pár minut, několikrát denně (může probíhat při běžných činnostech – na procházce, během vaření, při úklidu apod.).</w:t>
      </w:r>
    </w:p>
    <w:p w:rsidR="009807E0" w:rsidRDefault="009807E0">
      <w:pPr>
        <w:rPr>
          <w:sz w:val="24"/>
          <w:szCs w:val="24"/>
        </w:rPr>
      </w:pPr>
    </w:p>
    <w:p w:rsidR="009807E0" w:rsidRDefault="009807E0">
      <w:pPr>
        <w:rPr>
          <w:sz w:val="24"/>
          <w:szCs w:val="24"/>
        </w:rPr>
      </w:pPr>
      <w:r>
        <w:rPr>
          <w:sz w:val="24"/>
          <w:szCs w:val="24"/>
        </w:rPr>
        <w:t>SEBEOBSLUHA</w:t>
      </w:r>
    </w:p>
    <w:p w:rsidR="009807E0" w:rsidRDefault="009807E0">
      <w:pPr>
        <w:rPr>
          <w:sz w:val="24"/>
          <w:szCs w:val="24"/>
        </w:rPr>
      </w:pPr>
      <w:r>
        <w:rPr>
          <w:sz w:val="24"/>
          <w:szCs w:val="24"/>
        </w:rPr>
        <w:t>Dítě by se mělo umět samo rychle oblékat, zavazovat si tkaničky, znát pravidla hygieny (používání toalety, umývání rukou, smrkání,….).</w:t>
      </w:r>
    </w:p>
    <w:p w:rsidR="009807E0" w:rsidRDefault="009807E0">
      <w:pPr>
        <w:rPr>
          <w:sz w:val="24"/>
          <w:szCs w:val="24"/>
        </w:rPr>
      </w:pPr>
    </w:p>
    <w:p w:rsidR="009807E0" w:rsidRDefault="009807E0">
      <w:pPr>
        <w:rPr>
          <w:sz w:val="24"/>
          <w:szCs w:val="24"/>
        </w:rPr>
      </w:pPr>
      <w:r>
        <w:rPr>
          <w:sz w:val="24"/>
          <w:szCs w:val="24"/>
        </w:rPr>
        <w:t>PRAVOLEVÁ A PROSTOROVÁ ORIENTACE</w:t>
      </w:r>
    </w:p>
    <w:p w:rsidR="009807E0" w:rsidRDefault="009807E0">
      <w:pPr>
        <w:rPr>
          <w:sz w:val="24"/>
          <w:szCs w:val="24"/>
        </w:rPr>
      </w:pPr>
      <w:r>
        <w:rPr>
          <w:sz w:val="24"/>
          <w:szCs w:val="24"/>
        </w:rPr>
        <w:t>Zvládnutí pojmů: vpravo – vlevo, nahoře - dole, uprostřed, na kraji, vpředu – vzadu, před, za, první – poslední, na začátku – na konci</w:t>
      </w:r>
      <w:r w:rsidR="00FA0091">
        <w:rPr>
          <w:sz w:val="24"/>
          <w:szCs w:val="24"/>
        </w:rPr>
        <w:t>,</w:t>
      </w:r>
      <w:r>
        <w:rPr>
          <w:sz w:val="24"/>
          <w:szCs w:val="24"/>
        </w:rPr>
        <w:t xml:space="preserve"> ……</w:t>
      </w:r>
    </w:p>
    <w:p w:rsidR="009807E0" w:rsidRDefault="009807E0">
      <w:pPr>
        <w:rPr>
          <w:sz w:val="24"/>
          <w:szCs w:val="24"/>
        </w:rPr>
      </w:pPr>
    </w:p>
    <w:p w:rsidR="009807E0" w:rsidRDefault="009807E0">
      <w:pPr>
        <w:rPr>
          <w:sz w:val="24"/>
          <w:szCs w:val="24"/>
        </w:rPr>
      </w:pPr>
      <w:r>
        <w:rPr>
          <w:sz w:val="24"/>
          <w:szCs w:val="24"/>
        </w:rPr>
        <w:t>SLUCHOVÉ VNÍMÁNÍ</w:t>
      </w:r>
    </w:p>
    <w:p w:rsidR="009807E0" w:rsidRDefault="009807E0">
      <w:pPr>
        <w:rPr>
          <w:sz w:val="24"/>
          <w:szCs w:val="24"/>
        </w:rPr>
      </w:pPr>
      <w:r>
        <w:rPr>
          <w:sz w:val="24"/>
          <w:szCs w:val="24"/>
        </w:rPr>
        <w:t>Poznávání hl</w:t>
      </w:r>
      <w:r w:rsidR="00D52A92">
        <w:rPr>
          <w:sz w:val="24"/>
          <w:szCs w:val="24"/>
        </w:rPr>
        <w:t>ásky ve slově (jaké písmeno je na začátku/na konci slova, slyšíš Č ve slově kočka, čepice</w:t>
      </w:r>
      <w:r>
        <w:rPr>
          <w:sz w:val="24"/>
          <w:szCs w:val="24"/>
        </w:rPr>
        <w:t>,</w:t>
      </w:r>
      <w:r w:rsidR="00B033CD">
        <w:rPr>
          <w:sz w:val="24"/>
          <w:szCs w:val="24"/>
        </w:rPr>
        <w:t xml:space="preserve"> slon?</w:t>
      </w:r>
      <w:r w:rsidR="00D52A92">
        <w:rPr>
          <w:sz w:val="24"/>
          <w:szCs w:val="24"/>
        </w:rPr>
        <w:t xml:space="preserve"> ….), vytleskávání slabik (</w:t>
      </w:r>
      <w:proofErr w:type="spellStart"/>
      <w:r w:rsidR="00D52A92">
        <w:rPr>
          <w:sz w:val="24"/>
          <w:szCs w:val="24"/>
        </w:rPr>
        <w:t>ko</w:t>
      </w:r>
      <w:proofErr w:type="spellEnd"/>
      <w:r w:rsidR="00D52A92">
        <w:rPr>
          <w:sz w:val="24"/>
          <w:szCs w:val="24"/>
        </w:rPr>
        <w:t>-</w:t>
      </w:r>
      <w:proofErr w:type="spellStart"/>
      <w:r w:rsidR="00D52A92">
        <w:rPr>
          <w:sz w:val="24"/>
          <w:szCs w:val="24"/>
        </w:rPr>
        <w:t>lo</w:t>
      </w:r>
      <w:proofErr w:type="spellEnd"/>
      <w:r w:rsidR="00D52A92">
        <w:rPr>
          <w:sz w:val="24"/>
          <w:szCs w:val="24"/>
        </w:rPr>
        <w:t>-toč).</w:t>
      </w:r>
    </w:p>
    <w:p w:rsidR="00D52A92" w:rsidRDefault="00D52A92">
      <w:pPr>
        <w:rPr>
          <w:sz w:val="24"/>
          <w:szCs w:val="24"/>
        </w:rPr>
      </w:pPr>
    </w:p>
    <w:p w:rsidR="00D52A92" w:rsidRDefault="00D52A92">
      <w:pPr>
        <w:rPr>
          <w:sz w:val="24"/>
          <w:szCs w:val="24"/>
        </w:rPr>
      </w:pPr>
      <w:r>
        <w:rPr>
          <w:sz w:val="24"/>
          <w:szCs w:val="24"/>
        </w:rPr>
        <w:t>ZRAKOVÉ VNÍMÁNÍ</w:t>
      </w:r>
    </w:p>
    <w:p w:rsidR="00D52A92" w:rsidRDefault="00D52A92">
      <w:pPr>
        <w:rPr>
          <w:sz w:val="24"/>
          <w:szCs w:val="24"/>
        </w:rPr>
      </w:pPr>
      <w:r>
        <w:rPr>
          <w:sz w:val="24"/>
          <w:szCs w:val="24"/>
        </w:rPr>
        <w:t>Rozlišování barev a tvarů.</w:t>
      </w:r>
    </w:p>
    <w:p w:rsidR="00D52A92" w:rsidRDefault="00D52A92">
      <w:pPr>
        <w:rPr>
          <w:sz w:val="24"/>
          <w:szCs w:val="24"/>
        </w:rPr>
      </w:pPr>
    </w:p>
    <w:p w:rsidR="00D52A92" w:rsidRDefault="00D52A92">
      <w:pPr>
        <w:rPr>
          <w:sz w:val="24"/>
          <w:szCs w:val="24"/>
        </w:rPr>
      </w:pPr>
      <w:r>
        <w:rPr>
          <w:sz w:val="24"/>
          <w:szCs w:val="24"/>
        </w:rPr>
        <w:t>MATEMATICKÉ PŘEDSTAVY</w:t>
      </w:r>
    </w:p>
    <w:p w:rsidR="00D52A92" w:rsidRDefault="00D52A92">
      <w:pPr>
        <w:rPr>
          <w:sz w:val="24"/>
          <w:szCs w:val="24"/>
        </w:rPr>
      </w:pPr>
      <w:r>
        <w:rPr>
          <w:sz w:val="24"/>
          <w:szCs w:val="24"/>
        </w:rPr>
        <w:t>Pojmy: více – méně, větší – menší,</w:t>
      </w:r>
      <w:r w:rsidR="00347D4A">
        <w:rPr>
          <w:sz w:val="24"/>
          <w:szCs w:val="24"/>
        </w:rPr>
        <w:t xml:space="preserve"> poznat počet předmětů</w:t>
      </w:r>
      <w:r w:rsidR="00FF15AB">
        <w:rPr>
          <w:sz w:val="24"/>
          <w:szCs w:val="24"/>
        </w:rPr>
        <w:t xml:space="preserve"> (do pěti).</w:t>
      </w:r>
    </w:p>
    <w:p w:rsidR="00D52A92" w:rsidRDefault="00D52A92">
      <w:pPr>
        <w:rPr>
          <w:sz w:val="24"/>
          <w:szCs w:val="24"/>
        </w:rPr>
      </w:pPr>
    </w:p>
    <w:p w:rsidR="00B033CD" w:rsidRDefault="00B033CD">
      <w:pPr>
        <w:rPr>
          <w:sz w:val="24"/>
          <w:szCs w:val="24"/>
        </w:rPr>
      </w:pPr>
    </w:p>
    <w:p w:rsidR="00FF15AB" w:rsidRDefault="00FA0091">
      <w:pPr>
        <w:rPr>
          <w:sz w:val="24"/>
          <w:szCs w:val="24"/>
        </w:rPr>
      </w:pPr>
      <w:r>
        <w:rPr>
          <w:sz w:val="24"/>
          <w:szCs w:val="24"/>
        </w:rPr>
        <w:lastRenderedPageBreak/>
        <w:t>SAMOSTATNOST</w:t>
      </w:r>
    </w:p>
    <w:p w:rsidR="00FA0091" w:rsidRDefault="00FA0091">
      <w:pPr>
        <w:rPr>
          <w:sz w:val="24"/>
          <w:szCs w:val="24"/>
        </w:rPr>
      </w:pPr>
      <w:r>
        <w:rPr>
          <w:sz w:val="24"/>
          <w:szCs w:val="24"/>
        </w:rPr>
        <w:t>Samostatné splnění zadaného úkolu (přiměřeného věku a schopnostem dítěte).</w:t>
      </w:r>
    </w:p>
    <w:p w:rsidR="00B033CD" w:rsidRDefault="00B033CD">
      <w:pPr>
        <w:rPr>
          <w:sz w:val="24"/>
          <w:szCs w:val="24"/>
        </w:rPr>
      </w:pPr>
    </w:p>
    <w:p w:rsidR="00FA0091" w:rsidRDefault="00FA0091">
      <w:pPr>
        <w:rPr>
          <w:sz w:val="24"/>
          <w:szCs w:val="24"/>
        </w:rPr>
      </w:pPr>
      <w:r>
        <w:rPr>
          <w:sz w:val="24"/>
          <w:szCs w:val="24"/>
        </w:rPr>
        <w:t xml:space="preserve">RESPEKTOVÁNÍ POKYNŮ </w:t>
      </w:r>
    </w:p>
    <w:p w:rsidR="00FA0091" w:rsidRDefault="00FA0091">
      <w:pPr>
        <w:rPr>
          <w:sz w:val="24"/>
          <w:szCs w:val="24"/>
        </w:rPr>
      </w:pPr>
      <w:r>
        <w:rPr>
          <w:sz w:val="24"/>
          <w:szCs w:val="24"/>
        </w:rPr>
        <w:t>Pokud dítěti zadáte nějaký úkol, důsledně dbejte, aby jej splnilo.</w:t>
      </w:r>
    </w:p>
    <w:p w:rsidR="00FF15AB" w:rsidRDefault="00FF15AB">
      <w:pPr>
        <w:rPr>
          <w:sz w:val="24"/>
          <w:szCs w:val="24"/>
        </w:rPr>
      </w:pPr>
    </w:p>
    <w:p w:rsidR="00FF15AB" w:rsidRDefault="00FF15AB">
      <w:pPr>
        <w:rPr>
          <w:sz w:val="24"/>
          <w:szCs w:val="24"/>
        </w:rPr>
      </w:pPr>
      <w:r>
        <w:rPr>
          <w:sz w:val="24"/>
          <w:szCs w:val="24"/>
        </w:rPr>
        <w:t>SPRÁVNÝ ÚCHOP TUŽKY</w:t>
      </w:r>
    </w:p>
    <w:p w:rsidR="00FA0091" w:rsidRDefault="00FF15AB" w:rsidP="00FA0091">
      <w:pPr>
        <w:rPr>
          <w:sz w:val="24"/>
          <w:szCs w:val="24"/>
        </w:rPr>
      </w:pPr>
      <w:r>
        <w:rPr>
          <w:sz w:val="24"/>
          <w:szCs w:val="24"/>
        </w:rPr>
        <w:t>Správné uchopení psací potřeby je zásadním předpokladem správného psaní. Psací potřeby by se měly držet</w:t>
      </w:r>
      <w:r w:rsidR="00FA0091">
        <w:rPr>
          <w:sz w:val="24"/>
          <w:szCs w:val="24"/>
        </w:rPr>
        <w:t xml:space="preserve"> </w:t>
      </w:r>
      <w:r w:rsidR="00FA0091" w:rsidRPr="00FA0091">
        <w:rPr>
          <w:b/>
          <w:sz w:val="24"/>
          <w:szCs w:val="24"/>
        </w:rPr>
        <w:t>lehce</w:t>
      </w:r>
      <w:r>
        <w:rPr>
          <w:sz w:val="24"/>
          <w:szCs w:val="24"/>
        </w:rPr>
        <w:t xml:space="preserve"> palcem a</w:t>
      </w:r>
      <w:r w:rsidR="00FA0091">
        <w:rPr>
          <w:sz w:val="24"/>
          <w:szCs w:val="24"/>
        </w:rPr>
        <w:t xml:space="preserve"> ukazováčkem, pero či tužka leží na prostředníčku. Prsty jsou pokrčené, ne prohnuté. Prohnutý ukazováček znamená příliš velký tlak na psací potřeby a může vyústit až v bolestivost prstu.</w:t>
      </w:r>
    </w:p>
    <w:p w:rsidR="00FF15AB" w:rsidRDefault="00FF15AB" w:rsidP="00FA0091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1129030</wp:posOffset>
            </wp:positionV>
            <wp:extent cx="2160270" cy="1381125"/>
            <wp:effectExtent l="0" t="0" r="0" b="0"/>
            <wp:wrapNone/>
            <wp:docPr id="2" name="Obrázek 2" descr="leva_r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va_ru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1109980</wp:posOffset>
            </wp:positionV>
            <wp:extent cx="2157095" cy="1397635"/>
            <wp:effectExtent l="0" t="0" r="0" b="0"/>
            <wp:wrapNone/>
            <wp:docPr id="1" name="Obrázek 1" descr="prava_r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va_ru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3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2438">
        <w:rPr>
          <w:sz w:val="24"/>
          <w:szCs w:val="24"/>
        </w:rPr>
        <w:t>Kromě trénování správného držení tužky také uvolňujte ruku (mačkání a válení těsta, modelování, navlékání korálků, přebírání fazole, hry s prsty,…).</w:t>
      </w:r>
    </w:p>
    <w:p w:rsidR="00F92438" w:rsidRDefault="00F92438" w:rsidP="00FA0091">
      <w:pPr>
        <w:rPr>
          <w:sz w:val="24"/>
          <w:szCs w:val="24"/>
        </w:rPr>
      </w:pPr>
    </w:p>
    <w:p w:rsidR="00F92438" w:rsidRDefault="00F92438" w:rsidP="00FA0091">
      <w:pPr>
        <w:rPr>
          <w:sz w:val="24"/>
          <w:szCs w:val="24"/>
        </w:rPr>
      </w:pPr>
    </w:p>
    <w:p w:rsidR="00F92438" w:rsidRDefault="00F92438" w:rsidP="00FA0091">
      <w:pPr>
        <w:rPr>
          <w:sz w:val="24"/>
          <w:szCs w:val="24"/>
        </w:rPr>
      </w:pPr>
    </w:p>
    <w:p w:rsidR="00F92438" w:rsidRDefault="00F92438" w:rsidP="00FA0091">
      <w:pPr>
        <w:rPr>
          <w:sz w:val="24"/>
          <w:szCs w:val="24"/>
        </w:rPr>
      </w:pPr>
    </w:p>
    <w:p w:rsidR="00F92438" w:rsidRDefault="00F92438" w:rsidP="00FA0091">
      <w:pPr>
        <w:rPr>
          <w:sz w:val="24"/>
          <w:szCs w:val="24"/>
        </w:rPr>
      </w:pPr>
    </w:p>
    <w:p w:rsidR="00F92438" w:rsidRDefault="00F92438" w:rsidP="00FA0091">
      <w:pPr>
        <w:rPr>
          <w:sz w:val="24"/>
          <w:szCs w:val="24"/>
        </w:rPr>
      </w:pPr>
    </w:p>
    <w:p w:rsidR="00F92438" w:rsidRDefault="00F92438" w:rsidP="00FA0091">
      <w:pPr>
        <w:rPr>
          <w:sz w:val="24"/>
          <w:szCs w:val="24"/>
        </w:rPr>
      </w:pPr>
    </w:p>
    <w:p w:rsidR="000957D1" w:rsidRDefault="000957D1" w:rsidP="00FA0091">
      <w:pPr>
        <w:rPr>
          <w:sz w:val="24"/>
          <w:szCs w:val="24"/>
        </w:rPr>
      </w:pPr>
    </w:p>
    <w:p w:rsidR="00B033CD" w:rsidRDefault="00B033CD" w:rsidP="00FA0091">
      <w:pPr>
        <w:rPr>
          <w:sz w:val="24"/>
          <w:szCs w:val="24"/>
        </w:rPr>
      </w:pPr>
    </w:p>
    <w:p w:rsidR="000957D1" w:rsidRDefault="000957D1" w:rsidP="00FA0091">
      <w:pPr>
        <w:rPr>
          <w:sz w:val="24"/>
          <w:szCs w:val="24"/>
        </w:rPr>
      </w:pPr>
      <w:r>
        <w:rPr>
          <w:sz w:val="24"/>
          <w:szCs w:val="24"/>
        </w:rPr>
        <w:t>Prosíme, abyste dítě šk</w:t>
      </w:r>
      <w:r w:rsidR="00B033CD">
        <w:rPr>
          <w:sz w:val="24"/>
          <w:szCs w:val="24"/>
        </w:rPr>
        <w:t>olou nestrašili, žáci by se měli</w:t>
      </w:r>
      <w:r>
        <w:rPr>
          <w:sz w:val="24"/>
          <w:szCs w:val="24"/>
        </w:rPr>
        <w:t xml:space="preserve"> do školy těšit a ne se jí bát. </w:t>
      </w:r>
      <w:r w:rsidRPr="000957D1">
        <w:rPr>
          <w:sz w:val="24"/>
          <w:szCs w:val="24"/>
        </w:rPr>
        <w:sym w:font="Wingdings" w:char="F04A"/>
      </w:r>
    </w:p>
    <w:p w:rsidR="000957D1" w:rsidRDefault="000957D1" w:rsidP="00FA0091">
      <w:pPr>
        <w:rPr>
          <w:sz w:val="24"/>
          <w:szCs w:val="24"/>
        </w:rPr>
      </w:pPr>
      <w:r>
        <w:rPr>
          <w:sz w:val="24"/>
          <w:szCs w:val="24"/>
        </w:rPr>
        <w:t>My už se na nové prvňáčky těšíme a věříme, že společně nástup do školy zvládneme na jedničku.</w:t>
      </w:r>
    </w:p>
    <w:p w:rsidR="000957D1" w:rsidRDefault="000957D1" w:rsidP="00FA0091">
      <w:pPr>
        <w:rPr>
          <w:sz w:val="24"/>
          <w:szCs w:val="24"/>
        </w:rPr>
      </w:pPr>
      <w:r>
        <w:rPr>
          <w:sz w:val="24"/>
          <w:szCs w:val="24"/>
        </w:rPr>
        <w:t>Těšíme se také na spolupráci s Vámi.</w:t>
      </w:r>
      <w:r w:rsidR="00B033CD">
        <w:rPr>
          <w:sz w:val="24"/>
          <w:szCs w:val="24"/>
        </w:rPr>
        <w:t xml:space="preserve"> </w:t>
      </w:r>
      <w:r w:rsidR="00220081">
        <w:rPr>
          <w:sz w:val="24"/>
          <w:szCs w:val="24"/>
        </w:rPr>
        <w:t xml:space="preserve">      </w:t>
      </w:r>
      <w:bookmarkStart w:id="0" w:name="_GoBack"/>
      <w:bookmarkEnd w:id="0"/>
    </w:p>
    <w:p w:rsidR="00B033CD" w:rsidRDefault="00B67C27" w:rsidP="00B67C27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Učitelky z I.st.</w:t>
      </w:r>
    </w:p>
    <w:sectPr w:rsidR="00B033CD" w:rsidSect="00D37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7E0"/>
    <w:rsid w:val="0003043F"/>
    <w:rsid w:val="000405BD"/>
    <w:rsid w:val="0007169B"/>
    <w:rsid w:val="000957D1"/>
    <w:rsid w:val="000C4B0E"/>
    <w:rsid w:val="00185A5F"/>
    <w:rsid w:val="001B3D1F"/>
    <w:rsid w:val="001C2D5A"/>
    <w:rsid w:val="00220081"/>
    <w:rsid w:val="0022778F"/>
    <w:rsid w:val="00297320"/>
    <w:rsid w:val="002A5E4B"/>
    <w:rsid w:val="002B1517"/>
    <w:rsid w:val="00334A91"/>
    <w:rsid w:val="00347D4A"/>
    <w:rsid w:val="00377448"/>
    <w:rsid w:val="003D58EC"/>
    <w:rsid w:val="003F416E"/>
    <w:rsid w:val="004264CC"/>
    <w:rsid w:val="004349F6"/>
    <w:rsid w:val="004B1AE2"/>
    <w:rsid w:val="005045CC"/>
    <w:rsid w:val="00543474"/>
    <w:rsid w:val="00553F8B"/>
    <w:rsid w:val="005A2094"/>
    <w:rsid w:val="005B386C"/>
    <w:rsid w:val="005E4A45"/>
    <w:rsid w:val="00634249"/>
    <w:rsid w:val="00680762"/>
    <w:rsid w:val="006C7303"/>
    <w:rsid w:val="00742E48"/>
    <w:rsid w:val="008C1868"/>
    <w:rsid w:val="008E0546"/>
    <w:rsid w:val="009807E0"/>
    <w:rsid w:val="009C42E3"/>
    <w:rsid w:val="00AA3046"/>
    <w:rsid w:val="00AD20C5"/>
    <w:rsid w:val="00AE4C06"/>
    <w:rsid w:val="00B033CD"/>
    <w:rsid w:val="00B35B85"/>
    <w:rsid w:val="00B67C27"/>
    <w:rsid w:val="00B72367"/>
    <w:rsid w:val="00BF7F53"/>
    <w:rsid w:val="00CD284B"/>
    <w:rsid w:val="00D16C0A"/>
    <w:rsid w:val="00D23474"/>
    <w:rsid w:val="00D34E64"/>
    <w:rsid w:val="00D3708D"/>
    <w:rsid w:val="00D52A92"/>
    <w:rsid w:val="00D67900"/>
    <w:rsid w:val="00DD7C6D"/>
    <w:rsid w:val="00EE16FB"/>
    <w:rsid w:val="00EE615A"/>
    <w:rsid w:val="00F05AEE"/>
    <w:rsid w:val="00F37612"/>
    <w:rsid w:val="00F65FC0"/>
    <w:rsid w:val="00F665F1"/>
    <w:rsid w:val="00F87DCE"/>
    <w:rsid w:val="00F92438"/>
    <w:rsid w:val="00F9533F"/>
    <w:rsid w:val="00F95C6C"/>
    <w:rsid w:val="00FA0091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D69D"/>
  <w15:docId w15:val="{B08FA85B-A908-4B2B-A213-88B1704A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08D"/>
  </w:style>
  <w:style w:type="paragraph" w:styleId="Nadpis3">
    <w:name w:val="heading 3"/>
    <w:basedOn w:val="Normln"/>
    <w:link w:val="Nadpis3Char"/>
    <w:uiPriority w:val="9"/>
    <w:qFormat/>
    <w:rsid w:val="00FF15AB"/>
    <w:pPr>
      <w:spacing w:before="360" w:after="120" w:line="240" w:lineRule="auto"/>
      <w:outlineLvl w:val="2"/>
    </w:pPr>
    <w:rPr>
      <w:rFonts w:ascii="Times New Roman" w:eastAsia="Times New Roman" w:hAnsi="Times New Roman" w:cs="Times New Roman"/>
      <w:b/>
      <w:bCs/>
      <w:color w:val="3D3D3D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F15AB"/>
    <w:rPr>
      <w:rFonts w:ascii="Times New Roman" w:eastAsia="Times New Roman" w:hAnsi="Times New Roman" w:cs="Times New Roman"/>
      <w:b/>
      <w:bCs/>
      <w:color w:val="3D3D3D"/>
      <w:sz w:val="29"/>
      <w:szCs w:val="29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15A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8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Milan</cp:lastModifiedBy>
  <cp:revision>9</cp:revision>
  <cp:lastPrinted>2015-06-15T19:32:00Z</cp:lastPrinted>
  <dcterms:created xsi:type="dcterms:W3CDTF">2015-06-15T19:30:00Z</dcterms:created>
  <dcterms:modified xsi:type="dcterms:W3CDTF">2020-08-10T10:57:00Z</dcterms:modified>
</cp:coreProperties>
</file>